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Ateliers d’art créatif – Expression de soi</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Ateliers invitant à renouveler sa créativité par une approche plus intuitive dans sa production artistique.  On y propose des outils et des techniques utilisés en art thérapie en vue d’une meilleure connaissance de soi et d’une expression artistique davantage personnelle. </w:t>
      </w:r>
    </w:p>
    <w:p w:rsidR="00000000" w:rsidDel="00000000" w:rsidP="00000000" w:rsidRDefault="00000000" w:rsidRPr="00000000" w14:paraId="00000004">
      <w:pPr>
        <w:rPr>
          <w:sz w:val="20"/>
          <w:szCs w:val="20"/>
        </w:rPr>
      </w:pPr>
      <w:r w:rsidDel="00000000" w:rsidR="00000000" w:rsidRPr="00000000">
        <w:rPr>
          <w:sz w:val="20"/>
          <w:szCs w:val="20"/>
          <w:rtl w:val="0"/>
        </w:rPr>
        <w:t xml:space="preserve">Les ateliers se déroulent dans la spontanéité et le plaisir de la découverte. Ils suivent une séquence unique : expérimentation / écriture automatique / réflexion et échanges en groupe. </w:t>
      </w:r>
    </w:p>
    <w:p w:rsidR="00000000" w:rsidDel="00000000" w:rsidP="00000000" w:rsidRDefault="00000000" w:rsidRPr="00000000" w14:paraId="00000005">
      <w:pPr>
        <w:rPr>
          <w:sz w:val="20"/>
          <w:szCs w:val="20"/>
        </w:rPr>
      </w:pPr>
      <w:r w:rsidDel="00000000" w:rsidR="00000000" w:rsidRPr="00000000">
        <w:rPr>
          <w:sz w:val="20"/>
          <w:szCs w:val="20"/>
          <w:rtl w:val="0"/>
        </w:rPr>
        <w:t xml:space="preserve">La démarche est progressive, faisant appel à différents médiums et proposant divers thèmes. Peu importe la base artistique que l’on a, on expérimente et on joue avec le matériel, qui est fournis. </w:t>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sz w:val="20"/>
          <w:szCs w:val="20"/>
          <w:rtl w:val="0"/>
        </w:rPr>
        <w:t xml:space="preserve">Animation : Aline D'Amours</w:t>
      </w:r>
    </w:p>
    <w:p w:rsidR="00000000" w:rsidDel="00000000" w:rsidP="00000000" w:rsidRDefault="00000000" w:rsidRPr="00000000" w14:paraId="00000008">
      <w:pPr>
        <w:ind w:left="708" w:firstLine="0"/>
        <w:rPr>
          <w:sz w:val="20"/>
          <w:szCs w:val="20"/>
        </w:rPr>
      </w:pPr>
      <w:r w:rsidDel="00000000" w:rsidR="00000000" w:rsidRPr="00000000">
        <w:rPr>
          <w:sz w:val="20"/>
          <w:szCs w:val="20"/>
          <w:rtl w:val="0"/>
        </w:rPr>
        <w:t xml:space="preserve">        Membre du Collectif des artistes et artisans de Neuville</w:t>
      </w:r>
    </w:p>
    <w:p w:rsidR="00000000" w:rsidDel="00000000" w:rsidP="00000000" w:rsidRDefault="00000000" w:rsidRPr="00000000" w14:paraId="00000009">
      <w:pPr>
        <w:ind w:left="708" w:firstLine="0"/>
        <w:rPr>
          <w:sz w:val="20"/>
          <w:szCs w:val="20"/>
        </w:rPr>
      </w:pPr>
      <w:r w:rsidDel="00000000" w:rsidR="00000000" w:rsidRPr="00000000">
        <w:rPr>
          <w:sz w:val="20"/>
          <w:szCs w:val="20"/>
          <w:rtl w:val="0"/>
        </w:rPr>
        <w:t xml:space="preserve">        Membre de l’Association culturelle de St-Augustin-de-Desmaures </w:t>
      </w:r>
    </w:p>
    <w:p w:rsidR="00000000" w:rsidDel="00000000" w:rsidP="00000000" w:rsidRDefault="00000000" w:rsidRPr="00000000" w14:paraId="0000000A">
      <w:pPr>
        <w:rPr>
          <w:sz w:val="20"/>
          <w:szCs w:val="20"/>
        </w:rPr>
      </w:pPr>
      <w:r w:rsidDel="00000000" w:rsidR="00000000" w:rsidRPr="00000000">
        <w:rPr>
          <w:sz w:val="20"/>
          <w:szCs w:val="20"/>
          <w:rtl w:val="0"/>
        </w:rPr>
        <w:t xml:space="preserve">                       </w:t>
      </w:r>
      <w:hyperlink r:id="rId7">
        <w:r w:rsidDel="00000000" w:rsidR="00000000" w:rsidRPr="00000000">
          <w:rPr>
            <w:color w:val="0000ff"/>
            <w:sz w:val="20"/>
            <w:szCs w:val="20"/>
            <w:u w:val="single"/>
            <w:rtl w:val="0"/>
          </w:rPr>
          <w:t xml:space="preserve">alidamo@icloud.com</w:t>
        </w:r>
      </w:hyperlink>
      <w:r w:rsidDel="00000000" w:rsidR="00000000" w:rsidRPr="00000000">
        <w:rPr>
          <w:sz w:val="20"/>
          <w:szCs w:val="20"/>
          <w:rtl w:val="0"/>
        </w:rPr>
        <w:t xml:space="preserve"> </w:t>
      </w:r>
    </w:p>
    <w:p w:rsidR="00000000" w:rsidDel="00000000" w:rsidP="00000000" w:rsidRDefault="00000000" w:rsidRPr="00000000" w14:paraId="0000000B">
      <w:pPr>
        <w:rPr>
          <w:rFonts w:ascii="Arial" w:cs="Arial" w:eastAsia="Arial" w:hAnsi="Arial"/>
        </w:rPr>
      </w:pPr>
      <w:r w:rsidDel="00000000" w:rsidR="00000000" w:rsidRPr="00000000">
        <w:rPr>
          <w:rtl w:val="0"/>
        </w:rPr>
      </w:r>
    </w:p>
    <w:tbl>
      <w:tblPr>
        <w:tblStyle w:val="Table1"/>
        <w:tblW w:w="939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02"/>
        <w:gridCol w:w="1984"/>
        <w:gridCol w:w="5910"/>
        <w:tblGridChange w:id="0">
          <w:tblGrid>
            <w:gridCol w:w="1502"/>
            <w:gridCol w:w="1984"/>
            <w:gridCol w:w="5910"/>
          </w:tblGrid>
        </w:tblGridChange>
      </w:tblGrid>
      <w:tr>
        <w:trPr>
          <w:cantSplit w:val="0"/>
          <w:tblHeader w:val="0"/>
        </w:trPr>
        <w:tc>
          <w:tcPr/>
          <w:p w:rsidR="00000000" w:rsidDel="00000000" w:rsidP="00000000" w:rsidRDefault="00000000" w:rsidRPr="00000000" w14:paraId="0000000C">
            <w:pPr>
              <w:pStyle w:val="Heading1"/>
              <w:rPr/>
            </w:pPr>
            <w:r w:rsidDel="00000000" w:rsidR="00000000" w:rsidRPr="00000000">
              <w:rPr>
                <w:rtl w:val="0"/>
              </w:rPr>
            </w:r>
          </w:p>
        </w:tc>
        <w:tc>
          <w:tcPr/>
          <w:p w:rsidR="00000000" w:rsidDel="00000000" w:rsidP="00000000" w:rsidRDefault="00000000" w:rsidRPr="00000000" w14:paraId="0000000D">
            <w:pPr>
              <w:pStyle w:val="Heading1"/>
              <w:rPr/>
            </w:pPr>
            <w:r w:rsidDel="00000000" w:rsidR="00000000" w:rsidRPr="00000000">
              <w:rPr>
                <w:rtl w:val="0"/>
              </w:rPr>
              <w:t xml:space="preserve">Ateliers</w:t>
            </w:r>
          </w:p>
        </w:tc>
        <w:tc>
          <w:tcPr/>
          <w:p w:rsidR="00000000" w:rsidDel="00000000" w:rsidP="00000000" w:rsidRDefault="00000000" w:rsidRPr="00000000" w14:paraId="0000000E">
            <w:pPr>
              <w:pStyle w:val="Heading1"/>
              <w:rPr/>
            </w:pPr>
            <w:r w:rsidDel="00000000" w:rsidR="00000000" w:rsidRPr="00000000">
              <w:rPr>
                <w:rtl w:val="0"/>
              </w:rPr>
              <w:t xml:space="preserve">Objectifs</w:t>
            </w:r>
          </w:p>
        </w:tc>
      </w:tr>
      <w:tr>
        <w:trPr>
          <w:cantSplit w:val="0"/>
          <w:tblHeader w:val="0"/>
        </w:trPr>
        <w:tc>
          <w:tcPr/>
          <w:p w:rsidR="00000000" w:rsidDel="00000000" w:rsidP="00000000" w:rsidRDefault="00000000" w:rsidRPr="00000000" w14:paraId="0000000F">
            <w:pPr>
              <w:pStyle w:val="Heading2"/>
              <w:rPr>
                <w:sz w:val="24"/>
                <w:szCs w:val="24"/>
              </w:rPr>
            </w:pPr>
            <w:r w:rsidDel="00000000" w:rsidR="00000000" w:rsidRPr="00000000">
              <w:rPr>
                <w:sz w:val="24"/>
                <w:szCs w:val="24"/>
                <w:rtl w:val="0"/>
              </w:rPr>
              <w:t xml:space="preserve">Dates</w:t>
            </w:r>
          </w:p>
        </w:tc>
        <w:tc>
          <w:tcPr/>
          <w:p w:rsidR="00000000" w:rsidDel="00000000" w:rsidP="00000000" w:rsidRDefault="00000000" w:rsidRPr="00000000" w14:paraId="00000010">
            <w:pPr>
              <w:pStyle w:val="Heading2"/>
              <w:rPr>
                <w:sz w:val="24"/>
                <w:szCs w:val="24"/>
              </w:rPr>
            </w:pPr>
            <w:r w:rsidDel="00000000" w:rsidR="00000000" w:rsidRPr="00000000">
              <w:rPr>
                <w:sz w:val="24"/>
                <w:szCs w:val="24"/>
                <w:rtl w:val="0"/>
              </w:rPr>
              <w:t xml:space="preserve">Bloc 1</w:t>
            </w:r>
          </w:p>
        </w:tc>
        <w:tc>
          <w:tcPr/>
          <w:p w:rsidR="00000000" w:rsidDel="00000000" w:rsidP="00000000" w:rsidRDefault="00000000" w:rsidRPr="00000000" w14:paraId="00000011">
            <w:pPr>
              <w:pStyle w:val="Heading2"/>
              <w:rPr>
                <w:sz w:val="24"/>
                <w:szCs w:val="24"/>
              </w:rPr>
            </w:pPr>
            <w:r w:rsidDel="00000000" w:rsidR="00000000" w:rsidRPr="00000000">
              <w:rPr>
                <w:sz w:val="24"/>
                <w:szCs w:val="24"/>
                <w:rtl w:val="0"/>
              </w:rPr>
              <w:t xml:space="preserve">Sensibilité aux matières, aux couleurs, aux lignes et aux formes ; Pleine conscience, présence à soi (plans psychique et somatique) ; Attention au processus, spontanéité et laisser-aller intuitif ; Liberté du geste, expression de soi et créativité personnelle dans sa production artistique.</w:t>
            </w:r>
          </w:p>
        </w:tc>
      </w:tr>
      <w:tr>
        <w:trPr>
          <w:cantSplit w:val="0"/>
          <w:tblHeader w:val="0"/>
        </w:trPr>
        <w:tc>
          <w:tcPr/>
          <w:p w:rsidR="00000000" w:rsidDel="00000000" w:rsidP="00000000" w:rsidRDefault="00000000" w:rsidRPr="00000000" w14:paraId="00000012">
            <w:pPr>
              <w:ind w:left="360" w:hanging="360"/>
              <w:rPr>
                <w:sz w:val="20"/>
                <w:szCs w:val="20"/>
              </w:rPr>
            </w:pPr>
            <w:r w:rsidDel="00000000" w:rsidR="00000000" w:rsidRPr="00000000">
              <w:rPr>
                <w:sz w:val="20"/>
                <w:szCs w:val="20"/>
                <w:rtl w:val="0"/>
              </w:rPr>
              <w:t xml:space="preserve">07 fév. 2025</w:t>
            </w:r>
          </w:p>
        </w:tc>
        <w:tc>
          <w:tcPr/>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Les couleurs et les textures</w:t>
            </w:r>
          </w:p>
          <w:p w:rsidR="00000000" w:rsidDel="00000000" w:rsidP="00000000" w:rsidRDefault="00000000" w:rsidRPr="00000000" w14:paraId="00000014">
            <w:pPr>
              <w:rPr>
                <w:sz w:val="18"/>
                <w:szCs w:val="18"/>
              </w:rPr>
            </w:pPr>
            <w:r w:rsidDel="00000000" w:rsidR="00000000" w:rsidRPr="00000000">
              <w:rPr>
                <w:rtl w:val="0"/>
              </w:rPr>
            </w:r>
          </w:p>
        </w:tc>
        <w:tc>
          <w:tcPr/>
          <w:p w:rsidR="00000000" w:rsidDel="00000000" w:rsidP="00000000" w:rsidRDefault="00000000" w:rsidRPr="00000000" w14:paraId="00000015">
            <w:pPr>
              <w:rPr>
                <w:sz w:val="20"/>
                <w:szCs w:val="20"/>
              </w:rPr>
            </w:pPr>
            <w:r w:rsidDel="00000000" w:rsidR="00000000" w:rsidRPr="00000000">
              <w:rPr>
                <w:sz w:val="20"/>
                <w:szCs w:val="20"/>
                <w:rtl w:val="0"/>
              </w:rPr>
              <w:t xml:space="preserve">Explorer les effets de la couleur et des textures sur sa créativité, le sens donné aux couleurs et textures dans ses choix personnels. Renouer avec la sensibilité de ses perceptions d’enfant.  </w:t>
            </w:r>
          </w:p>
          <w:p w:rsidR="00000000" w:rsidDel="00000000" w:rsidP="00000000" w:rsidRDefault="00000000" w:rsidRPr="00000000" w14:paraId="00000016">
            <w:pPr>
              <w:rPr>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836"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21 Fév. 2025</w:t>
            </w:r>
          </w:p>
        </w:tc>
        <w:tc>
          <w:tcPr/>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Le gribouillis et la forme qui émerge</w:t>
            </w:r>
          </w:p>
          <w:p w:rsidR="00000000" w:rsidDel="00000000" w:rsidP="00000000" w:rsidRDefault="00000000" w:rsidRPr="00000000" w14:paraId="00000019">
            <w:pPr>
              <w:rPr>
                <w:sz w:val="18"/>
                <w:szCs w:val="18"/>
              </w:rPr>
            </w:pPr>
            <w:r w:rsidDel="00000000" w:rsidR="00000000" w:rsidRPr="00000000">
              <w:rPr>
                <w:rtl w:val="0"/>
              </w:rPr>
            </w:r>
          </w:p>
        </w:tc>
        <w:tc>
          <w:tcPr/>
          <w:p w:rsidR="00000000" w:rsidDel="00000000" w:rsidP="00000000" w:rsidRDefault="00000000" w:rsidRPr="00000000" w14:paraId="0000001A">
            <w:pPr>
              <w:rPr>
                <w:sz w:val="18"/>
                <w:szCs w:val="18"/>
              </w:rPr>
            </w:pPr>
            <w:r w:rsidDel="00000000" w:rsidR="00000000" w:rsidRPr="00000000">
              <w:rPr>
                <w:sz w:val="20"/>
                <w:szCs w:val="20"/>
                <w:rtl w:val="0"/>
              </w:rPr>
              <w:t xml:space="preserve">Redécouvrir, expérimenter le geste spontané de l’enfant pour traduire ses états d’esprit, ses émotions. Libérer le mouvement pour la création de lignes, de formes et d’images expressives.</w:t>
            </w:r>
            <w:r w:rsidDel="00000000" w:rsidR="00000000" w:rsidRPr="00000000">
              <w:rPr>
                <w:rtl w:val="0"/>
              </w:rPr>
            </w:r>
          </w:p>
        </w:tc>
      </w:tr>
      <w:tr>
        <w:trPr>
          <w:cantSplit w:val="0"/>
          <w:tblHeader w:val="0"/>
        </w:trPr>
        <w:tc>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836"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07 mars 2025</w:t>
            </w:r>
          </w:p>
        </w:tc>
        <w:tc>
          <w:tcPr/>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18"/>
                <w:szCs w:val="18"/>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Portrait de famille et autoportrait</w:t>
            </w:r>
            <w:r w:rsidDel="00000000" w:rsidR="00000000" w:rsidRPr="00000000">
              <w:rPr>
                <w:rtl w:val="0"/>
              </w:rPr>
            </w:r>
          </w:p>
        </w:tc>
        <w:tc>
          <w:tcPr/>
          <w:p w:rsidR="00000000" w:rsidDel="00000000" w:rsidP="00000000" w:rsidRDefault="00000000" w:rsidRPr="00000000" w14:paraId="0000001D">
            <w:pPr>
              <w:rPr>
                <w:sz w:val="20"/>
                <w:szCs w:val="20"/>
              </w:rPr>
            </w:pPr>
            <w:r w:rsidDel="00000000" w:rsidR="00000000" w:rsidRPr="00000000">
              <w:rPr>
                <w:sz w:val="20"/>
                <w:szCs w:val="20"/>
                <w:rtl w:val="0"/>
              </w:rPr>
              <w:t xml:space="preserve">Illustrer le pouvoir de l’image sur la psyché. Explorer l’importance de l’image comme moyen de communication entre l’Inconscient et le Conscient. Puiser à l’enfance et traduire l’adulte dans ses créations.</w:t>
            </w:r>
          </w:p>
          <w:p w:rsidR="00000000" w:rsidDel="00000000" w:rsidP="00000000" w:rsidRDefault="00000000" w:rsidRPr="00000000" w14:paraId="0000001E">
            <w:pPr>
              <w:rPr>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836"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21 mars 2025</w:t>
            </w:r>
          </w:p>
        </w:tc>
        <w:tc>
          <w:tcPr/>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Le masque, le Soi et l’image projetée</w:t>
            </w:r>
          </w:p>
          <w:p w:rsidR="00000000" w:rsidDel="00000000" w:rsidP="00000000" w:rsidRDefault="00000000" w:rsidRPr="00000000" w14:paraId="00000021">
            <w:pPr>
              <w:rPr>
                <w:sz w:val="18"/>
                <w:szCs w:val="18"/>
              </w:rPr>
            </w:pPr>
            <w:r w:rsidDel="00000000" w:rsidR="00000000" w:rsidRPr="00000000">
              <w:rPr>
                <w:rtl w:val="0"/>
              </w:rPr>
            </w:r>
          </w:p>
        </w:tc>
        <w:tc>
          <w:tcPr/>
          <w:p w:rsidR="00000000" w:rsidDel="00000000" w:rsidP="00000000" w:rsidRDefault="00000000" w:rsidRPr="00000000" w14:paraId="00000022">
            <w:pPr>
              <w:rPr>
                <w:sz w:val="18"/>
                <w:szCs w:val="18"/>
              </w:rPr>
            </w:pPr>
            <w:r w:rsidDel="00000000" w:rsidR="00000000" w:rsidRPr="00000000">
              <w:rPr>
                <w:sz w:val="20"/>
                <w:szCs w:val="20"/>
                <w:rtl w:val="0"/>
              </w:rPr>
              <w:t xml:space="preserve">Création d’un masque et exploration de sa symbolique. Découvrir ce que le masque révèle vs ce qu’il projette de Soi. Exprimer son Individualité et/ou sa Persona dans ses productions artistiques.</w:t>
            </w:r>
            <w:r w:rsidDel="00000000" w:rsidR="00000000" w:rsidRPr="00000000">
              <w:rPr>
                <w:rtl w:val="0"/>
              </w:rPr>
            </w:r>
          </w:p>
        </w:tc>
      </w:tr>
      <w:tr>
        <w:trPr>
          <w:cantSplit w:val="0"/>
          <w:tblHeader w:val="0"/>
        </w:trPr>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836"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04 avril 2025</w:t>
            </w:r>
          </w:p>
        </w:tc>
        <w:tc>
          <w:tcPr/>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18"/>
                <w:szCs w:val="18"/>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Couleur &amp; complémentaire</w:t>
            </w:r>
            <w:r w:rsidDel="00000000" w:rsidR="00000000" w:rsidRPr="00000000">
              <w:rPr>
                <w:rtl w:val="0"/>
              </w:rPr>
            </w:r>
          </w:p>
        </w:tc>
        <w:tc>
          <w:tcPr/>
          <w:p w:rsidR="00000000" w:rsidDel="00000000" w:rsidP="00000000" w:rsidRDefault="00000000" w:rsidRPr="00000000" w14:paraId="00000025">
            <w:pPr>
              <w:rPr>
                <w:sz w:val="20"/>
                <w:szCs w:val="20"/>
              </w:rPr>
            </w:pPr>
            <w:r w:rsidDel="00000000" w:rsidR="00000000" w:rsidRPr="00000000">
              <w:rPr>
                <w:sz w:val="20"/>
                <w:szCs w:val="20"/>
                <w:rtl w:val="0"/>
              </w:rPr>
              <w:t xml:space="preserve">Décoder la signification des couleurs préférées ou peu utilisées. Créations reflétant les oppositions à la frontière de contact. Production visant la conciliation créative des polarités qui se font jour.</w:t>
            </w:r>
          </w:p>
          <w:p w:rsidR="00000000" w:rsidDel="00000000" w:rsidP="00000000" w:rsidRDefault="00000000" w:rsidRPr="00000000" w14:paraId="00000026">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836"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25 avril 2025</w:t>
            </w:r>
          </w:p>
        </w:tc>
        <w:tc>
          <w:tcPr/>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36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Mandala et processus d’individuation</w:t>
            </w:r>
          </w:p>
          <w:p w:rsidR="00000000" w:rsidDel="00000000" w:rsidP="00000000" w:rsidRDefault="00000000" w:rsidRPr="00000000" w14:paraId="00000029">
            <w:pPr>
              <w:rPr>
                <w:sz w:val="18"/>
                <w:szCs w:val="18"/>
              </w:rPr>
            </w:pPr>
            <w:r w:rsidDel="00000000" w:rsidR="00000000" w:rsidRPr="00000000">
              <w:rPr>
                <w:rtl w:val="0"/>
              </w:rPr>
            </w:r>
          </w:p>
        </w:tc>
        <w:tc>
          <w:tcPr/>
          <w:p w:rsidR="00000000" w:rsidDel="00000000" w:rsidP="00000000" w:rsidRDefault="00000000" w:rsidRPr="00000000" w14:paraId="0000002A">
            <w:pPr>
              <w:rPr>
                <w:sz w:val="20"/>
                <w:szCs w:val="20"/>
              </w:rPr>
            </w:pPr>
            <w:r w:rsidDel="00000000" w:rsidR="00000000" w:rsidRPr="00000000">
              <w:rPr>
                <w:sz w:val="20"/>
                <w:szCs w:val="20"/>
                <w:rtl w:val="0"/>
              </w:rPr>
              <w:t xml:space="preserve">Expérimenter la production d’un mandala avec les couleurs complémentaires et/ou explorer diverses façons d’utiliser le cercle protecteur du mandala et son centre unificateur.</w:t>
            </w:r>
          </w:p>
          <w:p w:rsidR="00000000" w:rsidDel="00000000" w:rsidP="00000000" w:rsidRDefault="00000000" w:rsidRPr="00000000" w14:paraId="0000002B">
            <w:pPr>
              <w:rPr>
                <w:sz w:val="18"/>
                <w:szCs w:val="18"/>
              </w:rPr>
            </w:pPr>
            <w:r w:rsidDel="00000000" w:rsidR="00000000" w:rsidRPr="00000000">
              <w:rPr>
                <w:rtl w:val="0"/>
              </w:rPr>
            </w:r>
          </w:p>
        </w:tc>
      </w:tr>
    </w:tbl>
    <w:p w:rsidR="00000000" w:rsidDel="00000000" w:rsidP="00000000" w:rsidRDefault="00000000" w:rsidRPr="00000000" w14:paraId="0000002C">
      <w:pPr>
        <w:rPr>
          <w:sz w:val="18"/>
          <w:szCs w:val="18"/>
        </w:rPr>
      </w:pPr>
      <w:r w:rsidDel="00000000" w:rsidR="00000000" w:rsidRPr="00000000">
        <w:rPr>
          <w:rtl w:val="0"/>
        </w:rPr>
      </w:r>
    </w:p>
    <w:p w:rsidR="00000000" w:rsidDel="00000000" w:rsidP="00000000" w:rsidRDefault="00000000" w:rsidRPr="00000000" w14:paraId="0000002D">
      <w:pPr>
        <w:rPr>
          <w:sz w:val="18"/>
          <w:szCs w:val="18"/>
        </w:rPr>
      </w:pPr>
      <w:r w:rsidDel="00000000" w:rsidR="00000000" w:rsidRPr="00000000">
        <w:rPr>
          <w:rtl w:val="0"/>
        </w:rPr>
      </w:r>
    </w:p>
    <w:p w:rsidR="00000000" w:rsidDel="00000000" w:rsidP="00000000" w:rsidRDefault="00000000" w:rsidRPr="00000000" w14:paraId="0000002E">
      <w:pPr>
        <w:pStyle w:val="Heading1"/>
        <w:rPr/>
      </w:pPr>
      <w:r w:rsidDel="00000000" w:rsidR="00000000" w:rsidRPr="00000000">
        <w:rPr>
          <w:rtl w:val="0"/>
        </w:rPr>
        <w:t xml:space="preserve">Ateliers d’art créatif – Expression de soi</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Un sondage auprès des membres de l’ACSAD montre un intérêt continu pour les ateliers d’art créatif tenus en 2024. Ceux-ci s’inspirent des approches et techniques utilisées en art-thérapie, en vue d’une meilleure connaissance de soi et d’une expression artistique davantage intuitive.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Aminés par Mme Aline D’Amours, ces ateliers nous font partager sa passion pour  la créativité personnelle et l’expression de soi dans ses productions. On y expérimente différentes matières et supports et on progresse à travers différents thèmes proposés. Les ateliers se déroulent dans la spontanéité et le plaisir de la découverte. On termine par des échanges entre participants sur l’expérience artistique vécue.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Le bloc d’ateliers prévus à l’hiver 2025 comprend six ateliers de trois heures, offerts au local de l’ACSAD (Delphis-Marois), les vendredis de 9h00 à midi, aux deux semaines (sauf férié : vendredi saint). Ils débuteront le 7 février et se termineront le 25 avril 2025.</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Maximum de six (6) participants</w:t>
      </w:r>
    </w:p>
    <w:p w:rsidR="00000000" w:rsidDel="00000000" w:rsidP="00000000" w:rsidRDefault="00000000" w:rsidRPr="00000000" w14:paraId="00000037">
      <w:pPr>
        <w:rPr/>
      </w:pPr>
      <w:r w:rsidDel="00000000" w:rsidR="00000000" w:rsidRPr="00000000">
        <w:rPr>
          <w:rtl w:val="0"/>
        </w:rPr>
        <w:t xml:space="preserve">Inscription jusqu’au 17 janvier 2025</w:t>
      </w:r>
    </w:p>
    <w:p w:rsidR="00000000" w:rsidDel="00000000" w:rsidP="00000000" w:rsidRDefault="00000000" w:rsidRPr="00000000" w14:paraId="00000038">
      <w:pPr>
        <w:rPr/>
      </w:pPr>
      <w:r w:rsidDel="00000000" w:rsidR="00000000" w:rsidRPr="00000000">
        <w:rPr>
          <w:rtl w:val="0"/>
        </w:rPr>
        <w:t xml:space="preserve">Par courriel : </w:t>
      </w:r>
      <w:hyperlink r:id="rId8">
        <w:r w:rsidDel="00000000" w:rsidR="00000000" w:rsidRPr="00000000">
          <w:rPr>
            <w:color w:val="0000ff"/>
            <w:u w:val="single"/>
            <w:rtl w:val="0"/>
          </w:rPr>
          <w:t xml:space="preserve">alidamo@icloud.com</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Coût de 115 $ (chèque ou argent)</w:t>
      </w:r>
    </w:p>
    <w:p w:rsidR="00000000" w:rsidDel="00000000" w:rsidP="00000000" w:rsidRDefault="00000000" w:rsidRPr="00000000" w14:paraId="0000003A">
      <w:pPr>
        <w:rPr/>
      </w:pPr>
      <w:r w:rsidDel="00000000" w:rsidR="00000000" w:rsidRPr="00000000">
        <w:rPr>
          <w:rtl w:val="0"/>
        </w:rPr>
        <w:t xml:space="preserve">Matériel fourni.</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Aline D'Amours</w:t>
      </w:r>
    </w:p>
    <w:p w:rsidR="00000000" w:rsidDel="00000000" w:rsidP="00000000" w:rsidRDefault="00000000" w:rsidRPr="00000000" w14:paraId="0000003D">
      <w:pPr>
        <w:rPr/>
      </w:pPr>
      <w:r w:rsidDel="00000000" w:rsidR="00000000" w:rsidRPr="00000000">
        <w:rPr>
          <w:rtl w:val="0"/>
        </w:rPr>
        <w:t xml:space="preserve">Membre du Collectif des artistes et artisans de Neuville</w:t>
      </w:r>
    </w:p>
    <w:p w:rsidR="00000000" w:rsidDel="00000000" w:rsidP="00000000" w:rsidRDefault="00000000" w:rsidRPr="00000000" w14:paraId="0000003E">
      <w:pPr>
        <w:rPr/>
      </w:pPr>
      <w:r w:rsidDel="00000000" w:rsidR="00000000" w:rsidRPr="00000000">
        <w:rPr>
          <w:rtl w:val="0"/>
        </w:rPr>
        <w:t xml:space="preserve">Membre Association culturelle de St-Augustin-de-Desmaures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436, Route 138</w:t>
      </w:r>
    </w:p>
    <w:p w:rsidR="00000000" w:rsidDel="00000000" w:rsidP="00000000" w:rsidRDefault="00000000" w:rsidRPr="00000000" w14:paraId="00000041">
      <w:pPr>
        <w:rPr/>
      </w:pPr>
      <w:r w:rsidDel="00000000" w:rsidR="00000000" w:rsidRPr="00000000">
        <w:rPr>
          <w:rtl w:val="0"/>
        </w:rPr>
        <w:t xml:space="preserve">NEUVILLE</w:t>
      </w:r>
    </w:p>
    <w:p w:rsidR="00000000" w:rsidDel="00000000" w:rsidP="00000000" w:rsidRDefault="00000000" w:rsidRPr="00000000" w14:paraId="00000042">
      <w:pPr>
        <w:rPr/>
      </w:pPr>
      <w:r w:rsidDel="00000000" w:rsidR="00000000" w:rsidRPr="00000000">
        <w:rPr>
          <w:rtl w:val="0"/>
        </w:rPr>
        <w:t xml:space="preserve">418 876-3798</w:t>
      </w:r>
    </w:p>
    <w:p w:rsidR="00000000" w:rsidDel="00000000" w:rsidP="00000000" w:rsidRDefault="00000000" w:rsidRPr="00000000" w14:paraId="00000043">
      <w:pPr>
        <w:rPr>
          <w:sz w:val="16"/>
          <w:szCs w:val="16"/>
        </w:rPr>
      </w:pPr>
      <w:r w:rsidDel="00000000" w:rsidR="00000000" w:rsidRPr="00000000">
        <w:rPr>
          <w:rtl w:val="0"/>
        </w:rPr>
      </w:r>
    </w:p>
    <w:p w:rsidR="00000000" w:rsidDel="00000000" w:rsidP="00000000" w:rsidRDefault="00000000" w:rsidRPr="00000000" w14:paraId="00000044">
      <w:pPr>
        <w:rPr>
          <w:sz w:val="18"/>
          <w:szCs w:val="18"/>
        </w:rPr>
      </w:pPr>
      <w:r w:rsidDel="00000000" w:rsidR="00000000" w:rsidRPr="00000000">
        <w:rPr>
          <w:rtl w:val="0"/>
        </w:rPr>
      </w:r>
    </w:p>
    <w:sectPr>
      <w:pgSz w:h="15840" w:w="12240"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Titre1">
    <w:name w:val="heading 1"/>
    <w:basedOn w:val="Normal"/>
    <w:next w:val="Normal"/>
    <w:link w:val="Titre1Car"/>
    <w:uiPriority w:val="9"/>
    <w:qFormat w:val="1"/>
    <w:rsid w:val="001A70FB"/>
    <w:pPr>
      <w:keepNext w:val="1"/>
      <w:keepLines w:val="1"/>
      <w:spacing w:before="480"/>
      <w:outlineLvl w:val="0"/>
    </w:pPr>
    <w:rPr>
      <w:rFonts w:asciiTheme="majorHAnsi" w:cstheme="majorBidi" w:eastAsiaTheme="majorEastAsia" w:hAnsiTheme="majorHAnsi"/>
      <w:b w:val="1"/>
      <w:bCs w:val="1"/>
      <w:color w:val="345a8a" w:themeColor="accent1" w:themeShade="0000B5"/>
      <w:sz w:val="32"/>
      <w:szCs w:val="32"/>
    </w:rPr>
  </w:style>
  <w:style w:type="paragraph" w:styleId="Titre2">
    <w:name w:val="heading 2"/>
    <w:basedOn w:val="Normal"/>
    <w:next w:val="Normal"/>
    <w:link w:val="Titre2Car"/>
    <w:uiPriority w:val="9"/>
    <w:unhideWhenUsed w:val="1"/>
    <w:qFormat w:val="1"/>
    <w:rsid w:val="00DB0B0D"/>
    <w:pPr>
      <w:keepNext w:val="1"/>
      <w:keepLines w:val="1"/>
      <w:spacing w:before="200"/>
      <w:outlineLvl w:val="1"/>
    </w:pPr>
    <w:rPr>
      <w:rFonts w:asciiTheme="majorHAnsi" w:cstheme="majorBidi" w:eastAsiaTheme="majorEastAsia" w:hAnsiTheme="majorHAnsi"/>
      <w:b w:val="1"/>
      <w:bCs w:val="1"/>
      <w:color w:val="4f81bd" w:themeColor="accent1"/>
      <w:sz w:val="26"/>
      <w:szCs w:val="26"/>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character" w:styleId="Titre1Car" w:customStyle="1">
    <w:name w:val="Titre 1 Car"/>
    <w:basedOn w:val="Policepardfaut"/>
    <w:link w:val="Titre1"/>
    <w:uiPriority w:val="9"/>
    <w:rsid w:val="001A70FB"/>
    <w:rPr>
      <w:rFonts w:asciiTheme="majorHAnsi" w:cstheme="majorBidi" w:eastAsiaTheme="majorEastAsia" w:hAnsiTheme="majorHAnsi"/>
      <w:b w:val="1"/>
      <w:bCs w:val="1"/>
      <w:color w:val="345a8a" w:themeColor="accent1" w:themeShade="0000B5"/>
      <w:sz w:val="32"/>
      <w:szCs w:val="32"/>
    </w:rPr>
  </w:style>
  <w:style w:type="table" w:styleId="Grilledutableau">
    <w:name w:val="Table Grid"/>
    <w:basedOn w:val="TableauNormal"/>
    <w:uiPriority w:val="59"/>
    <w:rsid w:val="004F7721"/>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aragraphedeliste">
    <w:name w:val="List Paragraph"/>
    <w:basedOn w:val="Normal"/>
    <w:uiPriority w:val="34"/>
    <w:qFormat w:val="1"/>
    <w:rsid w:val="00E82D14"/>
    <w:pPr>
      <w:numPr>
        <w:numId w:val="2"/>
      </w:numPr>
      <w:tabs>
        <w:tab w:val="left" w:pos="0"/>
      </w:tabs>
      <w:contextualSpacing w:val="1"/>
    </w:pPr>
    <w:rPr>
      <w:rFonts w:ascii="Arial" w:hAnsi="Arial"/>
    </w:rPr>
  </w:style>
  <w:style w:type="character" w:styleId="Hyperlien">
    <w:name w:val="Hyperlink"/>
    <w:basedOn w:val="Policepardfaut"/>
    <w:uiPriority w:val="99"/>
    <w:unhideWhenUsed w:val="1"/>
    <w:rsid w:val="00CE6F4B"/>
    <w:rPr>
      <w:color w:val="0000ff" w:themeColor="hyperlink"/>
      <w:u w:val="single"/>
    </w:rPr>
  </w:style>
  <w:style w:type="character" w:styleId="Lienvisit">
    <w:name w:val="FollowedHyperlink"/>
    <w:basedOn w:val="Policepardfaut"/>
    <w:uiPriority w:val="99"/>
    <w:semiHidden w:val="1"/>
    <w:unhideWhenUsed w:val="1"/>
    <w:rsid w:val="00CE6F4B"/>
    <w:rPr>
      <w:color w:val="800080" w:themeColor="followedHyperlink"/>
      <w:u w:val="single"/>
    </w:rPr>
  </w:style>
  <w:style w:type="character" w:styleId="Titre2Car" w:customStyle="1">
    <w:name w:val="Titre 2 Car"/>
    <w:basedOn w:val="Policepardfaut"/>
    <w:link w:val="Titre2"/>
    <w:uiPriority w:val="9"/>
    <w:rsid w:val="00DB0B0D"/>
    <w:rPr>
      <w:rFonts w:asciiTheme="majorHAnsi" w:cstheme="majorBidi" w:eastAsiaTheme="majorEastAsia" w:hAnsiTheme="majorHAnsi"/>
      <w:b w:val="1"/>
      <w:bCs w:val="1"/>
      <w:color w:val="4f81bd" w:themeColor="accent1"/>
      <w:sz w:val="26"/>
      <w:szCs w:val="2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lidamo@icloud.com" TargetMode="External"/><Relationship Id="rId8" Type="http://schemas.openxmlformats.org/officeDocument/2006/relationships/hyperlink" Target="mailto:alidamo@icloud.com"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emwA/6juZvlqY8K7r41LZoq4BA==">CgMxLjA4AHIhMTg4X3ZDZUwtd0w2cGs4V2VES0lJWG52WFlOODBUTmUw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2024-12-11T15:00:00Z</dcterms:created>
  <dc:creator>Aline D'Amours</dc:creator>
</cp:coreProperties>
</file>